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8A30F7" w14:textId="77777777" w:rsidR="006E5D65" w:rsidRPr="001F43FD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1F43FD">
        <w:rPr>
          <w:rFonts w:ascii="Corbel" w:hAnsi="Corbel"/>
          <w:bCs/>
          <w:i/>
        </w:rPr>
        <w:t xml:space="preserve">Załącznik nr </w:t>
      </w:r>
      <w:r w:rsidR="006F31E2" w:rsidRPr="001F43FD">
        <w:rPr>
          <w:rFonts w:ascii="Corbel" w:hAnsi="Corbel"/>
          <w:bCs/>
          <w:i/>
        </w:rPr>
        <w:t>1.5</w:t>
      </w:r>
      <w:r w:rsidR="00D8678B" w:rsidRPr="001F43FD">
        <w:rPr>
          <w:rFonts w:ascii="Corbel" w:hAnsi="Corbel"/>
          <w:bCs/>
          <w:i/>
        </w:rPr>
        <w:t xml:space="preserve"> do Zarządzenia</w:t>
      </w:r>
      <w:r w:rsidR="002A22BF" w:rsidRPr="001F43FD">
        <w:rPr>
          <w:rFonts w:ascii="Corbel" w:hAnsi="Corbel"/>
          <w:bCs/>
          <w:i/>
        </w:rPr>
        <w:t xml:space="preserve"> Rektora UR </w:t>
      </w:r>
      <w:r w:rsidRPr="001F43FD">
        <w:rPr>
          <w:rFonts w:ascii="Corbel" w:hAnsi="Corbel"/>
          <w:bCs/>
          <w:i/>
        </w:rPr>
        <w:t xml:space="preserve"> nr </w:t>
      </w:r>
      <w:r w:rsidR="00F17567" w:rsidRPr="001F43FD">
        <w:rPr>
          <w:rFonts w:ascii="Corbel" w:hAnsi="Corbel"/>
          <w:bCs/>
          <w:i/>
        </w:rPr>
        <w:t>12/2019</w:t>
      </w:r>
    </w:p>
    <w:p w14:paraId="57854D45" w14:textId="77777777" w:rsidR="0085747A" w:rsidRPr="001F43F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F43FD">
        <w:rPr>
          <w:rFonts w:ascii="Corbel" w:hAnsi="Corbel"/>
          <w:b/>
          <w:smallCaps/>
          <w:sz w:val="24"/>
          <w:szCs w:val="24"/>
        </w:rPr>
        <w:t>SYLABUS</w:t>
      </w:r>
    </w:p>
    <w:p w14:paraId="789796F1" w14:textId="413D4174" w:rsidR="0085747A" w:rsidRPr="001F43FD" w:rsidRDefault="0071620A" w:rsidP="00AE0CD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1F43FD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1F43FD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1F43FD">
        <w:rPr>
          <w:rFonts w:ascii="Corbel" w:hAnsi="Corbel"/>
          <w:i/>
          <w:smallCaps/>
          <w:sz w:val="24"/>
          <w:szCs w:val="24"/>
        </w:rPr>
        <w:t xml:space="preserve">2020-2022 </w:t>
      </w:r>
    </w:p>
    <w:p w14:paraId="6A868EA3" w14:textId="364C81B6" w:rsidR="00445970" w:rsidRPr="001F43FD" w:rsidRDefault="00445970" w:rsidP="00AE0CD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1F43FD">
        <w:rPr>
          <w:rFonts w:ascii="Corbel" w:hAnsi="Corbel"/>
          <w:sz w:val="20"/>
          <w:szCs w:val="20"/>
        </w:rPr>
        <w:t xml:space="preserve">Rok akademicki   </w:t>
      </w:r>
      <w:r w:rsidR="00B56F92" w:rsidRPr="001F43FD">
        <w:rPr>
          <w:rFonts w:ascii="Corbel" w:hAnsi="Corbel"/>
          <w:sz w:val="20"/>
          <w:szCs w:val="20"/>
        </w:rPr>
        <w:t>202</w:t>
      </w:r>
      <w:r w:rsidR="00AE0CDC" w:rsidRPr="001F43FD">
        <w:rPr>
          <w:rFonts w:ascii="Corbel" w:hAnsi="Corbel"/>
          <w:sz w:val="20"/>
          <w:szCs w:val="20"/>
        </w:rPr>
        <w:t>1</w:t>
      </w:r>
      <w:r w:rsidR="00B56F92" w:rsidRPr="001F43FD">
        <w:rPr>
          <w:rFonts w:ascii="Corbel" w:hAnsi="Corbel"/>
          <w:sz w:val="20"/>
          <w:szCs w:val="20"/>
        </w:rPr>
        <w:t>/202</w:t>
      </w:r>
      <w:r w:rsidR="00AE0CDC" w:rsidRPr="001F43FD">
        <w:rPr>
          <w:rFonts w:ascii="Corbel" w:hAnsi="Corbel"/>
          <w:sz w:val="20"/>
          <w:szCs w:val="20"/>
        </w:rPr>
        <w:t>2</w:t>
      </w:r>
    </w:p>
    <w:p w14:paraId="471B036B" w14:textId="77777777" w:rsidR="0085747A" w:rsidRPr="001F43F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25EF18A" w14:textId="28662FA1" w:rsidR="0085747A" w:rsidRPr="001F43FD" w:rsidRDefault="0085747A" w:rsidP="001F43FD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1F43FD">
        <w:rPr>
          <w:rFonts w:ascii="Corbel" w:hAnsi="Corbel"/>
          <w:szCs w:val="24"/>
        </w:rPr>
        <w:t xml:space="preserve">Podstawowe </w:t>
      </w:r>
      <w:r w:rsidR="00445970" w:rsidRPr="001F43FD">
        <w:rPr>
          <w:rFonts w:ascii="Corbel" w:hAnsi="Corbel"/>
          <w:szCs w:val="24"/>
        </w:rPr>
        <w:t>informacje o przedmiocie</w:t>
      </w:r>
      <w:r w:rsidR="001F43FD" w:rsidRPr="001F43FD">
        <w:rPr>
          <w:rFonts w:ascii="Corbel" w:hAnsi="Corbel"/>
          <w:szCs w:val="24"/>
        </w:rPr>
        <w:t xml:space="preserve"> </w:t>
      </w:r>
    </w:p>
    <w:p w14:paraId="41991277" w14:textId="77777777" w:rsidR="001F43FD" w:rsidRPr="001F43FD" w:rsidRDefault="001F43FD" w:rsidP="001F43FD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F43FD" w14:paraId="36A505ED" w14:textId="77777777" w:rsidTr="00B819C8">
        <w:tc>
          <w:tcPr>
            <w:tcW w:w="2694" w:type="dxa"/>
            <w:vAlign w:val="center"/>
          </w:tcPr>
          <w:p w14:paraId="3F653AE3" w14:textId="77777777" w:rsidR="0085747A" w:rsidRPr="001F43F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90E4C4" w14:textId="77777777" w:rsidR="0085747A" w:rsidRPr="001F43FD" w:rsidRDefault="00B56F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Ryzyko w działalności biznesowej</w:t>
            </w:r>
          </w:p>
        </w:tc>
      </w:tr>
      <w:tr w:rsidR="0085747A" w:rsidRPr="001F43FD" w14:paraId="645651B3" w14:textId="77777777" w:rsidTr="00B819C8">
        <w:tc>
          <w:tcPr>
            <w:tcW w:w="2694" w:type="dxa"/>
            <w:vAlign w:val="center"/>
          </w:tcPr>
          <w:p w14:paraId="73E11CF3" w14:textId="77777777" w:rsidR="0085747A" w:rsidRPr="001F43F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F43F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209DE6" w14:textId="77777777" w:rsidR="0085747A" w:rsidRPr="001F43FD" w:rsidRDefault="00B56F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E/II/GFiR/C.5</w:t>
            </w:r>
          </w:p>
        </w:tc>
      </w:tr>
      <w:tr w:rsidR="0085747A" w:rsidRPr="001F43FD" w14:paraId="0126900E" w14:textId="77777777" w:rsidTr="00B819C8">
        <w:tc>
          <w:tcPr>
            <w:tcW w:w="2694" w:type="dxa"/>
            <w:vAlign w:val="center"/>
          </w:tcPr>
          <w:p w14:paraId="5E89355D" w14:textId="77777777" w:rsidR="0085747A" w:rsidRPr="001F43FD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N</w:t>
            </w:r>
            <w:r w:rsidR="0085747A" w:rsidRPr="001F43F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F43F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0D11BDB" w14:textId="77777777" w:rsidR="0085747A" w:rsidRPr="001F43F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F43FD" w14:paraId="4EC5E5A8" w14:textId="77777777" w:rsidTr="00B819C8">
        <w:tc>
          <w:tcPr>
            <w:tcW w:w="2694" w:type="dxa"/>
            <w:vAlign w:val="center"/>
          </w:tcPr>
          <w:p w14:paraId="3F71275A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2FF7F5C" w14:textId="17B2CBB3" w:rsidR="0085747A" w:rsidRPr="001F43FD" w:rsidRDefault="00B56F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AE0CDC" w:rsidRPr="001F43FD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1F43FD" w14:paraId="329B8BA6" w14:textId="77777777" w:rsidTr="00B819C8">
        <w:tc>
          <w:tcPr>
            <w:tcW w:w="2694" w:type="dxa"/>
            <w:vAlign w:val="center"/>
          </w:tcPr>
          <w:p w14:paraId="190833FA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ABEBE68" w14:textId="77777777" w:rsidR="0085747A" w:rsidRPr="001F43FD" w:rsidRDefault="00B56F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F43FD" w14:paraId="76CBDB51" w14:textId="77777777" w:rsidTr="00B819C8">
        <w:tc>
          <w:tcPr>
            <w:tcW w:w="2694" w:type="dxa"/>
            <w:vAlign w:val="center"/>
          </w:tcPr>
          <w:p w14:paraId="1449406A" w14:textId="77777777" w:rsidR="0085747A" w:rsidRPr="001F43F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38E591" w14:textId="5775634E" w:rsidR="0085747A" w:rsidRPr="001F43F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AE0CDC" w:rsidRPr="001F43F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1F43FD" w14:paraId="1605420F" w14:textId="77777777" w:rsidTr="00B819C8">
        <w:tc>
          <w:tcPr>
            <w:tcW w:w="2694" w:type="dxa"/>
            <w:vAlign w:val="center"/>
          </w:tcPr>
          <w:p w14:paraId="05A9A4FF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82B73C5" w14:textId="77777777" w:rsidR="0085747A" w:rsidRPr="001F43F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1F43FD" w14:paraId="12FFD675" w14:textId="77777777" w:rsidTr="00B819C8">
        <w:tc>
          <w:tcPr>
            <w:tcW w:w="2694" w:type="dxa"/>
            <w:vAlign w:val="center"/>
          </w:tcPr>
          <w:p w14:paraId="62C3E5BB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0511E30" w14:textId="054210A7" w:rsidR="0085747A" w:rsidRPr="001F43FD" w:rsidRDefault="008C74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1F43FD" w14:paraId="3E794179" w14:textId="77777777" w:rsidTr="00B819C8">
        <w:tc>
          <w:tcPr>
            <w:tcW w:w="2694" w:type="dxa"/>
            <w:vAlign w:val="center"/>
          </w:tcPr>
          <w:p w14:paraId="7BD2F0C3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F43FD">
              <w:rPr>
                <w:rFonts w:ascii="Corbel" w:hAnsi="Corbel"/>
                <w:sz w:val="24"/>
                <w:szCs w:val="24"/>
              </w:rPr>
              <w:t>/y</w:t>
            </w:r>
            <w:r w:rsidRPr="001F43F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6B53C3" w14:textId="77777777" w:rsidR="0085747A" w:rsidRPr="001F43FD" w:rsidRDefault="00B56F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1F43FD" w14:paraId="4D05E116" w14:textId="77777777" w:rsidTr="00B819C8">
        <w:tc>
          <w:tcPr>
            <w:tcW w:w="2694" w:type="dxa"/>
            <w:vAlign w:val="center"/>
          </w:tcPr>
          <w:p w14:paraId="4CD18C6F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05511F" w14:textId="77777777" w:rsidR="0085747A" w:rsidRPr="001F43FD" w:rsidRDefault="0017512A" w:rsidP="00B56F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1F43FD" w14:paraId="645B1A73" w14:textId="77777777" w:rsidTr="00B819C8">
        <w:tc>
          <w:tcPr>
            <w:tcW w:w="2694" w:type="dxa"/>
            <w:vAlign w:val="center"/>
          </w:tcPr>
          <w:p w14:paraId="7598E620" w14:textId="77777777" w:rsidR="00923D7D" w:rsidRPr="001F43F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C1515D" w14:textId="77777777" w:rsidR="00923D7D" w:rsidRPr="001F43FD" w:rsidRDefault="001966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1F43F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1F43FD" w14:paraId="3C6C807C" w14:textId="77777777" w:rsidTr="00B819C8">
        <w:tc>
          <w:tcPr>
            <w:tcW w:w="2694" w:type="dxa"/>
            <w:vAlign w:val="center"/>
          </w:tcPr>
          <w:p w14:paraId="16129A6D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BB099C" w14:textId="77777777" w:rsidR="0085747A" w:rsidRPr="001F43FD" w:rsidRDefault="00B56F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  <w:tr w:rsidR="0085747A" w:rsidRPr="001F43FD" w14:paraId="2FC323CC" w14:textId="77777777" w:rsidTr="00B819C8">
        <w:tc>
          <w:tcPr>
            <w:tcW w:w="2694" w:type="dxa"/>
            <w:vAlign w:val="center"/>
          </w:tcPr>
          <w:p w14:paraId="2989F495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78C24F" w14:textId="77777777" w:rsidR="0085747A" w:rsidRPr="001F43FD" w:rsidRDefault="00B56F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</w:tbl>
    <w:p w14:paraId="6C410D71" w14:textId="77777777" w:rsidR="0085747A" w:rsidRPr="001F43F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F43FD">
        <w:rPr>
          <w:rFonts w:ascii="Corbel" w:hAnsi="Corbel"/>
          <w:sz w:val="24"/>
          <w:szCs w:val="24"/>
        </w:rPr>
        <w:t xml:space="preserve">* </w:t>
      </w:r>
      <w:r w:rsidRPr="001F43FD">
        <w:rPr>
          <w:rFonts w:ascii="Corbel" w:hAnsi="Corbel"/>
          <w:i/>
          <w:sz w:val="24"/>
          <w:szCs w:val="24"/>
        </w:rPr>
        <w:t>-</w:t>
      </w:r>
      <w:r w:rsidR="00B90885" w:rsidRPr="001F43F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F43FD">
        <w:rPr>
          <w:rFonts w:ascii="Corbel" w:hAnsi="Corbel"/>
          <w:b w:val="0"/>
          <w:sz w:val="24"/>
          <w:szCs w:val="24"/>
        </w:rPr>
        <w:t>e,</w:t>
      </w:r>
      <w:r w:rsidRPr="001F43F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F43FD">
        <w:rPr>
          <w:rFonts w:ascii="Corbel" w:hAnsi="Corbel"/>
          <w:b w:val="0"/>
          <w:i/>
          <w:sz w:val="24"/>
          <w:szCs w:val="24"/>
        </w:rPr>
        <w:t>w Jednostce</w:t>
      </w:r>
    </w:p>
    <w:p w14:paraId="1D22AE20" w14:textId="77777777" w:rsidR="0085747A" w:rsidRPr="001F43F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F43FD">
        <w:rPr>
          <w:rFonts w:ascii="Corbel" w:hAnsi="Corbel"/>
          <w:sz w:val="24"/>
          <w:szCs w:val="24"/>
        </w:rPr>
        <w:t>1.</w:t>
      </w:r>
      <w:r w:rsidR="00E22FBC" w:rsidRPr="001F43FD">
        <w:rPr>
          <w:rFonts w:ascii="Corbel" w:hAnsi="Corbel"/>
          <w:sz w:val="24"/>
          <w:szCs w:val="24"/>
        </w:rPr>
        <w:t>1</w:t>
      </w:r>
      <w:r w:rsidRPr="001F43F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67EB806" w14:textId="77777777" w:rsidR="00923D7D" w:rsidRPr="001F43F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F43FD" w14:paraId="5C67EF6B" w14:textId="77777777" w:rsidTr="212DF0F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9313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43FD">
              <w:rPr>
                <w:rFonts w:ascii="Corbel" w:hAnsi="Corbel"/>
                <w:szCs w:val="24"/>
              </w:rPr>
              <w:t>Semestr</w:t>
            </w:r>
          </w:p>
          <w:p w14:paraId="38251206" w14:textId="77777777" w:rsidR="00015B8F" w:rsidRPr="001F43F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43FD">
              <w:rPr>
                <w:rFonts w:ascii="Corbel" w:hAnsi="Corbel"/>
                <w:szCs w:val="24"/>
              </w:rPr>
              <w:t>(</w:t>
            </w:r>
            <w:r w:rsidR="00363F78" w:rsidRPr="001F43F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14D05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43F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46E50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43F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8E76E" w14:textId="1DC923BE" w:rsidR="00015B8F" w:rsidRPr="001F43FD" w:rsidRDefault="00015B8F" w:rsidP="212DF0F6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1F43FD">
              <w:rPr>
                <w:rFonts w:ascii="Corbel" w:hAnsi="Corbel"/>
              </w:rPr>
              <w:t>Kon</w:t>
            </w:r>
            <w:r w:rsidR="1F9618E5" w:rsidRPr="001F43FD">
              <w:rPr>
                <w:rFonts w:ascii="Corbel" w:hAnsi="Corbel"/>
              </w:rPr>
              <w:t>w</w:t>
            </w:r>
            <w:r w:rsidRPr="001F43FD">
              <w:rPr>
                <w:rFonts w:ascii="Corbel" w:hAnsi="Corbel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32946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43F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332C1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43F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EE529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43F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A47EF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43F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68759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43F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32DFC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F43FD">
              <w:rPr>
                <w:rFonts w:ascii="Corbel" w:hAnsi="Corbel"/>
                <w:b/>
                <w:szCs w:val="24"/>
              </w:rPr>
              <w:t>Liczba pkt</w:t>
            </w:r>
            <w:r w:rsidR="00B90885" w:rsidRPr="001F43FD">
              <w:rPr>
                <w:rFonts w:ascii="Corbel" w:hAnsi="Corbel"/>
                <w:b/>
                <w:szCs w:val="24"/>
              </w:rPr>
              <w:t>.</w:t>
            </w:r>
            <w:r w:rsidRPr="001F43F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F43FD" w14:paraId="18BCCE28" w14:textId="77777777" w:rsidTr="212DF0F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8B1AB" w14:textId="77777777" w:rsidR="00015B8F" w:rsidRPr="001F43FD" w:rsidRDefault="00B56F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49FC6" w14:textId="5ECEBEFD" w:rsidR="00015B8F" w:rsidRPr="001F43FD" w:rsidRDefault="008C74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240AD" w14:textId="1833AE9F" w:rsidR="00015B8F" w:rsidRPr="001F43FD" w:rsidRDefault="008C74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0D35" w14:textId="77777777" w:rsidR="00015B8F" w:rsidRPr="001F43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F745C" w14:textId="77777777" w:rsidR="00015B8F" w:rsidRPr="001F43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FB98C" w14:textId="77777777" w:rsidR="00015B8F" w:rsidRPr="001F43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E1EAE" w14:textId="77777777" w:rsidR="00015B8F" w:rsidRPr="001F43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BC57E" w14:textId="77777777" w:rsidR="00015B8F" w:rsidRPr="001F43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422CD" w14:textId="77777777" w:rsidR="00015B8F" w:rsidRPr="001F43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7FCDF" w14:textId="77777777" w:rsidR="00015B8F" w:rsidRPr="001F43FD" w:rsidRDefault="00B56F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B0495FA" w14:textId="77777777" w:rsidR="00923D7D" w:rsidRPr="001F43F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9FA588F" w14:textId="77777777" w:rsidR="0085747A" w:rsidRPr="001F43F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F43FD">
        <w:rPr>
          <w:rFonts w:ascii="Corbel" w:hAnsi="Corbel"/>
          <w:smallCaps w:val="0"/>
          <w:szCs w:val="24"/>
        </w:rPr>
        <w:t>1.</w:t>
      </w:r>
      <w:r w:rsidR="00E22FBC" w:rsidRPr="001F43FD">
        <w:rPr>
          <w:rFonts w:ascii="Corbel" w:hAnsi="Corbel"/>
          <w:smallCaps w:val="0"/>
          <w:szCs w:val="24"/>
        </w:rPr>
        <w:t>2</w:t>
      </w:r>
      <w:r w:rsidR="00F83B28" w:rsidRPr="001F43FD">
        <w:rPr>
          <w:rFonts w:ascii="Corbel" w:hAnsi="Corbel"/>
          <w:smallCaps w:val="0"/>
          <w:szCs w:val="24"/>
        </w:rPr>
        <w:t>.</w:t>
      </w:r>
      <w:r w:rsidR="00F83B28" w:rsidRPr="001F43FD">
        <w:rPr>
          <w:rFonts w:ascii="Corbel" w:hAnsi="Corbel"/>
          <w:smallCaps w:val="0"/>
          <w:szCs w:val="24"/>
        </w:rPr>
        <w:tab/>
      </w:r>
      <w:r w:rsidRPr="001F43FD">
        <w:rPr>
          <w:rFonts w:ascii="Corbel" w:hAnsi="Corbel"/>
          <w:smallCaps w:val="0"/>
          <w:szCs w:val="24"/>
        </w:rPr>
        <w:t xml:space="preserve">Sposób realizacji zajęć  </w:t>
      </w:r>
    </w:p>
    <w:p w14:paraId="7988E723" w14:textId="77777777" w:rsidR="00AE0CDC" w:rsidRPr="001F43FD" w:rsidRDefault="00AE0CDC" w:rsidP="00AE0CD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1F43FD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1F43FD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F43FD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141815C4" w14:textId="77777777" w:rsidR="00AE0CDC" w:rsidRPr="001F43FD" w:rsidRDefault="00AE0CDC" w:rsidP="00AE0CD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F43FD">
        <w:rPr>
          <w:rFonts w:ascii="MS Gothic" w:eastAsia="MS Gothic" w:hAnsi="MS Gothic" w:cs="MS Gothic" w:hint="eastAsia"/>
          <w:b w:val="0"/>
          <w:szCs w:val="24"/>
        </w:rPr>
        <w:t>☐</w:t>
      </w:r>
      <w:r w:rsidRPr="001F43F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1F43FD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0B682685" w14:textId="77777777" w:rsidR="00AE0CDC" w:rsidRPr="001F43FD" w:rsidRDefault="00AE0CD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6EAC440E" w14:textId="0C741BE3" w:rsidR="00E22FBC" w:rsidRPr="001F43FD" w:rsidRDefault="00E22FBC" w:rsidP="4022812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1F43FD">
        <w:rPr>
          <w:rFonts w:ascii="Corbel" w:hAnsi="Corbel"/>
          <w:smallCaps w:val="0"/>
        </w:rPr>
        <w:t xml:space="preserve">1.3 </w:t>
      </w:r>
      <w:r w:rsidR="00F83B28" w:rsidRPr="001F43FD">
        <w:rPr>
          <w:rFonts w:ascii="Corbel" w:hAnsi="Corbel"/>
          <w:smallCaps w:val="0"/>
          <w:szCs w:val="24"/>
        </w:rPr>
        <w:tab/>
      </w:r>
      <w:r w:rsidRPr="001F43FD">
        <w:rPr>
          <w:rFonts w:ascii="Corbel" w:hAnsi="Corbel"/>
          <w:smallCaps w:val="0"/>
        </w:rPr>
        <w:t>For</w:t>
      </w:r>
      <w:r w:rsidR="00445970" w:rsidRPr="001F43FD">
        <w:rPr>
          <w:rFonts w:ascii="Corbel" w:hAnsi="Corbel"/>
          <w:smallCaps w:val="0"/>
        </w:rPr>
        <w:t xml:space="preserve">ma zaliczenia przedmiotu </w:t>
      </w:r>
      <w:r w:rsidRPr="001F43FD">
        <w:rPr>
          <w:rFonts w:ascii="Corbel" w:hAnsi="Corbel"/>
          <w:smallCaps w:val="0"/>
        </w:rPr>
        <w:t xml:space="preserve">(z toku) </w:t>
      </w:r>
      <w:r w:rsidRPr="001F43FD">
        <w:rPr>
          <w:rFonts w:ascii="Corbel" w:hAnsi="Corbel"/>
          <w:b w:val="0"/>
          <w:smallCaps w:val="0"/>
        </w:rPr>
        <w:t>(egzamin, zaliczenie z oceną, zaliczenie bez oceny)</w:t>
      </w:r>
    </w:p>
    <w:p w14:paraId="7A46FE14" w14:textId="64A2E384" w:rsidR="00B56F92" w:rsidRPr="001F43FD" w:rsidRDefault="00C640B9" w:rsidP="00AE0CD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1F43FD">
        <w:rPr>
          <w:rFonts w:ascii="Corbel" w:hAnsi="Corbel"/>
          <w:b w:val="0"/>
          <w:smallCaps w:val="0"/>
          <w:szCs w:val="24"/>
        </w:rPr>
        <w:t>Z</w:t>
      </w:r>
      <w:r w:rsidR="00B56F92" w:rsidRPr="001F43FD">
        <w:rPr>
          <w:rFonts w:ascii="Corbel" w:hAnsi="Corbel"/>
          <w:b w:val="0"/>
          <w:smallCaps w:val="0"/>
          <w:szCs w:val="24"/>
        </w:rPr>
        <w:t>aliczenie z oceną</w:t>
      </w:r>
    </w:p>
    <w:p w14:paraId="3BE98B7A" w14:textId="77777777" w:rsidR="00E960BB" w:rsidRPr="001F43F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98A8E1" w14:textId="77777777" w:rsidR="00E960BB" w:rsidRPr="001F43F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F43F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F43FD" w14:paraId="7691F5CD" w14:textId="77777777" w:rsidTr="00745302">
        <w:tc>
          <w:tcPr>
            <w:tcW w:w="9670" w:type="dxa"/>
          </w:tcPr>
          <w:p w14:paraId="4093863F" w14:textId="77777777" w:rsidR="0085747A" w:rsidRPr="001F43FD" w:rsidRDefault="00B56F9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Wnioskowanie statystyczne, Ekonometria i prognozowanie procesów gospodarczych</w:t>
            </w:r>
          </w:p>
        </w:tc>
      </w:tr>
    </w:tbl>
    <w:p w14:paraId="588FAE49" w14:textId="77777777" w:rsidR="00153C41" w:rsidRPr="001F43F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B1E0741" w14:textId="0E94AD8D" w:rsidR="0085747A" w:rsidRPr="001F43FD" w:rsidRDefault="0071620A" w:rsidP="4022812B">
      <w:pPr>
        <w:pStyle w:val="Punktygwne"/>
        <w:spacing w:before="0" w:after="0"/>
        <w:rPr>
          <w:rFonts w:ascii="Corbel" w:hAnsi="Corbel"/>
        </w:rPr>
      </w:pPr>
      <w:r w:rsidRPr="001F43FD">
        <w:rPr>
          <w:rFonts w:ascii="Corbel" w:hAnsi="Corbel"/>
        </w:rPr>
        <w:t>3.</w:t>
      </w:r>
      <w:r w:rsidR="00A84C85" w:rsidRPr="001F43FD">
        <w:rPr>
          <w:rFonts w:ascii="Corbel" w:hAnsi="Corbel"/>
        </w:rPr>
        <w:t>cele, efekty uczenia się</w:t>
      </w:r>
      <w:r w:rsidR="0085747A" w:rsidRPr="001F43FD">
        <w:rPr>
          <w:rFonts w:ascii="Corbel" w:hAnsi="Corbel"/>
        </w:rPr>
        <w:t>, treści Programowe i stosowane metody Dydaktyczne</w:t>
      </w:r>
    </w:p>
    <w:p w14:paraId="6A090F32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98CF0C" w14:textId="77777777" w:rsidR="0085747A" w:rsidRPr="001F43F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F43FD">
        <w:rPr>
          <w:rFonts w:ascii="Corbel" w:hAnsi="Corbel"/>
          <w:sz w:val="24"/>
          <w:szCs w:val="24"/>
        </w:rPr>
        <w:t xml:space="preserve">3.1 </w:t>
      </w:r>
      <w:r w:rsidR="00C05F44" w:rsidRPr="001F43FD">
        <w:rPr>
          <w:rFonts w:ascii="Corbel" w:hAnsi="Corbel"/>
          <w:sz w:val="24"/>
          <w:szCs w:val="24"/>
        </w:rPr>
        <w:t>Cele przedmiotu</w:t>
      </w:r>
    </w:p>
    <w:p w14:paraId="194BF00E" w14:textId="77777777" w:rsidR="00F83B28" w:rsidRPr="001F43F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56F92" w:rsidRPr="001F43FD" w14:paraId="6D4CDF70" w14:textId="77777777" w:rsidTr="00581202">
        <w:tc>
          <w:tcPr>
            <w:tcW w:w="851" w:type="dxa"/>
            <w:vAlign w:val="center"/>
          </w:tcPr>
          <w:p w14:paraId="114503C2" w14:textId="77777777" w:rsidR="00B56F92" w:rsidRPr="001F43FD" w:rsidRDefault="00B56F92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</w:tcPr>
          <w:p w14:paraId="1FADE592" w14:textId="77777777" w:rsidR="00B56F92" w:rsidRPr="001F43FD" w:rsidRDefault="00B56F92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Zrozumienie roli jaką odgrywa ryzyko i niepewność w prowadzenie działalności biznesowej</w:t>
            </w:r>
          </w:p>
        </w:tc>
      </w:tr>
      <w:tr w:rsidR="00B56F92" w:rsidRPr="001F43FD" w14:paraId="63EC9D55" w14:textId="77777777" w:rsidTr="00581202">
        <w:tc>
          <w:tcPr>
            <w:tcW w:w="851" w:type="dxa"/>
            <w:vAlign w:val="center"/>
          </w:tcPr>
          <w:p w14:paraId="3924BDE1" w14:textId="77777777" w:rsidR="00B56F92" w:rsidRPr="001F43FD" w:rsidRDefault="00B56F92" w:rsidP="0058120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519533AF" w14:textId="77777777" w:rsidR="00B56F92" w:rsidRPr="001F43FD" w:rsidRDefault="00B56F92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 xml:space="preserve">Nabycie umiejętności wykorzystania dorobku psychologii, statystyki, ekonomii w zarządzaniu ryzykiem działalności biznesowej </w:t>
            </w:r>
          </w:p>
        </w:tc>
      </w:tr>
      <w:tr w:rsidR="00B56F92" w:rsidRPr="001F43FD" w14:paraId="606D4794" w14:textId="77777777" w:rsidTr="00581202">
        <w:tc>
          <w:tcPr>
            <w:tcW w:w="851" w:type="dxa"/>
            <w:vAlign w:val="center"/>
          </w:tcPr>
          <w:p w14:paraId="075CC124" w14:textId="77777777" w:rsidR="00B56F92" w:rsidRPr="001F43FD" w:rsidRDefault="00B56F92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0C6A2DD7" w14:textId="77777777" w:rsidR="00B56F92" w:rsidRPr="001F43FD" w:rsidRDefault="00B56F92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Opanowanie podstawowej wiedzy z zakresu identyfikowania, szacowania, oceny, interpretacji i zarządzania najważniejszymi ryzykami w działalności przedsiębiorstwa</w:t>
            </w:r>
          </w:p>
        </w:tc>
      </w:tr>
      <w:tr w:rsidR="00B56F92" w:rsidRPr="001F43FD" w14:paraId="1C9F82A0" w14:textId="77777777" w:rsidTr="00581202">
        <w:tc>
          <w:tcPr>
            <w:tcW w:w="851" w:type="dxa"/>
            <w:vAlign w:val="center"/>
          </w:tcPr>
          <w:p w14:paraId="5B5FD4A0" w14:textId="77777777" w:rsidR="00B56F92" w:rsidRPr="001F43FD" w:rsidRDefault="00B56F92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066CF27E" w14:textId="77777777" w:rsidR="00B56F92" w:rsidRPr="001F43FD" w:rsidRDefault="00B56F92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 xml:space="preserve">Zrozumienie roli standaryzacji w zarządzaniu ryzykiem w przedsiębiorstwach </w:t>
            </w:r>
          </w:p>
        </w:tc>
      </w:tr>
    </w:tbl>
    <w:p w14:paraId="2E62E61B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225335" w14:textId="77777777" w:rsidR="001D7B54" w:rsidRPr="001F43F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F43FD">
        <w:rPr>
          <w:rFonts w:ascii="Corbel" w:hAnsi="Corbel"/>
          <w:b/>
          <w:sz w:val="24"/>
          <w:szCs w:val="24"/>
        </w:rPr>
        <w:t xml:space="preserve">3.2 </w:t>
      </w:r>
      <w:r w:rsidR="001D7B54" w:rsidRPr="001F43FD">
        <w:rPr>
          <w:rFonts w:ascii="Corbel" w:hAnsi="Corbel"/>
          <w:b/>
          <w:sz w:val="24"/>
          <w:szCs w:val="24"/>
        </w:rPr>
        <w:t xml:space="preserve">Efekty </w:t>
      </w:r>
      <w:r w:rsidR="00C05F44" w:rsidRPr="001F43F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F43FD">
        <w:rPr>
          <w:rFonts w:ascii="Corbel" w:hAnsi="Corbel"/>
          <w:b/>
          <w:sz w:val="24"/>
          <w:szCs w:val="24"/>
        </w:rPr>
        <w:t>dla przedmiotu</w:t>
      </w:r>
    </w:p>
    <w:p w14:paraId="76DED0F9" w14:textId="77777777" w:rsidR="001D7B54" w:rsidRPr="001F43F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1F43FD" w14:paraId="7D0BC358" w14:textId="77777777" w:rsidTr="0071620A">
        <w:tc>
          <w:tcPr>
            <w:tcW w:w="1701" w:type="dxa"/>
            <w:vAlign w:val="center"/>
          </w:tcPr>
          <w:p w14:paraId="5D03CD8D" w14:textId="77777777" w:rsidR="0085747A" w:rsidRPr="001F43F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F43F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F43F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5F1860B" w14:textId="77777777" w:rsidR="0085747A" w:rsidRPr="001F43F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DB03C72" w14:textId="77777777" w:rsidR="0085747A" w:rsidRPr="001F43F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F43F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E0CDC" w:rsidRPr="001F43FD" w14:paraId="38470566" w14:textId="77777777" w:rsidTr="005E6E85">
        <w:tc>
          <w:tcPr>
            <w:tcW w:w="1701" w:type="dxa"/>
          </w:tcPr>
          <w:p w14:paraId="4751F051" w14:textId="77777777" w:rsidR="00AE0CDC" w:rsidRPr="001F43FD" w:rsidRDefault="00AE0CDC" w:rsidP="00AE0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D7D3C40" w14:textId="5E86E98F" w:rsidR="00AE0CDC" w:rsidRPr="001F43FD" w:rsidRDefault="00AE0CDC" w:rsidP="00AE0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Ma pogłębioną wiedzę z zakresu teorii i modeli podejmowania decyzji w obliczu ryzyka i niepewności, na temat standardów i metodyk zarządzania ryzykiem</w:t>
            </w:r>
          </w:p>
        </w:tc>
        <w:tc>
          <w:tcPr>
            <w:tcW w:w="1873" w:type="dxa"/>
          </w:tcPr>
          <w:p w14:paraId="387D4183" w14:textId="77777777" w:rsidR="00AE0CDC" w:rsidRPr="001F43FD" w:rsidRDefault="00AE0CDC" w:rsidP="00AE0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</w:rPr>
              <w:t>K_W02</w:t>
            </w:r>
          </w:p>
        </w:tc>
      </w:tr>
      <w:tr w:rsidR="00AE0CDC" w:rsidRPr="001F43FD" w14:paraId="2E5DD2EE" w14:textId="77777777" w:rsidTr="005E6E85">
        <w:tc>
          <w:tcPr>
            <w:tcW w:w="1701" w:type="dxa"/>
          </w:tcPr>
          <w:p w14:paraId="17A6E67C" w14:textId="77777777" w:rsidR="00AE0CDC" w:rsidRPr="001F43FD" w:rsidRDefault="00AE0CDC" w:rsidP="00AE0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8E4E102" w14:textId="3A9E5F11" w:rsidR="00AE0CDC" w:rsidRPr="001F43FD" w:rsidRDefault="00AE0CDC" w:rsidP="00AE0CD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bCs/>
                <w:smallCaps w:val="0"/>
                <w:szCs w:val="24"/>
              </w:rPr>
              <w:t>Dokonuje samodzielnie krytycznej analizy przydatności metodyk, modeli, narzędzi, standardów zarządzania ryzykiem w przedsiębiorstwach</w:t>
            </w:r>
          </w:p>
        </w:tc>
        <w:tc>
          <w:tcPr>
            <w:tcW w:w="1873" w:type="dxa"/>
          </w:tcPr>
          <w:p w14:paraId="7F99123E" w14:textId="77777777" w:rsidR="00AE0CDC" w:rsidRPr="001F43FD" w:rsidRDefault="00AE0CDC" w:rsidP="00AE0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AE0CDC" w:rsidRPr="001F43FD" w14:paraId="03FDEFE6" w14:textId="77777777" w:rsidTr="005E6E85">
        <w:tc>
          <w:tcPr>
            <w:tcW w:w="1701" w:type="dxa"/>
          </w:tcPr>
          <w:p w14:paraId="6071B86B" w14:textId="77777777" w:rsidR="00AE0CDC" w:rsidRPr="001F43FD" w:rsidRDefault="00AE0CDC" w:rsidP="00AE0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5BCD769" w14:textId="0B259D10" w:rsidR="00AE0CDC" w:rsidRPr="001F43FD" w:rsidRDefault="00AE0CDC" w:rsidP="00AE0CD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Posiada świadomość konieczności samodzielnego poszerzania wiedzy z różnych dziedzin i dyscyplin naukowych w celu krytycznej analizy zjawisk gospodarczych obarczonych ryzykiem i niepewnością</w:t>
            </w:r>
          </w:p>
        </w:tc>
        <w:tc>
          <w:tcPr>
            <w:tcW w:w="1873" w:type="dxa"/>
          </w:tcPr>
          <w:p w14:paraId="38A09842" w14:textId="77777777" w:rsidR="00AE0CDC" w:rsidRPr="001F43FD" w:rsidRDefault="00AE0CDC" w:rsidP="00AE0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</w:rPr>
              <w:t>K_K03</w:t>
            </w:r>
          </w:p>
        </w:tc>
      </w:tr>
    </w:tbl>
    <w:p w14:paraId="3FE90ED1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EA2D9B" w14:textId="77777777" w:rsidR="0085747A" w:rsidRPr="001F43F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F43FD">
        <w:rPr>
          <w:rFonts w:ascii="Corbel" w:hAnsi="Corbel"/>
          <w:b/>
          <w:sz w:val="24"/>
          <w:szCs w:val="24"/>
        </w:rPr>
        <w:t>3.3</w:t>
      </w:r>
      <w:r w:rsidR="0085747A" w:rsidRPr="001F43FD">
        <w:rPr>
          <w:rFonts w:ascii="Corbel" w:hAnsi="Corbel"/>
          <w:b/>
          <w:sz w:val="24"/>
          <w:szCs w:val="24"/>
        </w:rPr>
        <w:t>T</w:t>
      </w:r>
      <w:r w:rsidR="001D7B54" w:rsidRPr="001F43FD">
        <w:rPr>
          <w:rFonts w:ascii="Corbel" w:hAnsi="Corbel"/>
          <w:b/>
          <w:sz w:val="24"/>
          <w:szCs w:val="24"/>
        </w:rPr>
        <w:t xml:space="preserve">reści programowe </w:t>
      </w:r>
    </w:p>
    <w:p w14:paraId="34E490AA" w14:textId="77777777" w:rsidR="0085747A" w:rsidRPr="001F43F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F43FD">
        <w:rPr>
          <w:rFonts w:ascii="Corbel" w:hAnsi="Corbel"/>
          <w:sz w:val="24"/>
          <w:szCs w:val="24"/>
        </w:rPr>
        <w:t xml:space="preserve">Problematyka wykładu </w:t>
      </w:r>
    </w:p>
    <w:p w14:paraId="3F8E9F40" w14:textId="77777777" w:rsidR="00675843" w:rsidRPr="001F43F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60651" w:rsidRPr="001F43FD" w14:paraId="1BCDF759" w14:textId="77777777" w:rsidTr="00581202">
        <w:tc>
          <w:tcPr>
            <w:tcW w:w="9639" w:type="dxa"/>
          </w:tcPr>
          <w:p w14:paraId="5D803DC1" w14:textId="77777777" w:rsidR="00860651" w:rsidRPr="001F43FD" w:rsidRDefault="00860651" w:rsidP="001F43F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0651" w:rsidRPr="001F43FD" w14:paraId="7EC9A234" w14:textId="77777777" w:rsidTr="00581202">
        <w:tc>
          <w:tcPr>
            <w:tcW w:w="9639" w:type="dxa"/>
            <w:vAlign w:val="center"/>
          </w:tcPr>
          <w:p w14:paraId="4796C9D4" w14:textId="77777777" w:rsidR="00860651" w:rsidRPr="001F43FD" w:rsidRDefault="00860651" w:rsidP="001F43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Ryzyko – definicje, koncepcje, modele (uwagi wprowadzające)</w:t>
            </w:r>
          </w:p>
        </w:tc>
      </w:tr>
      <w:tr w:rsidR="00860651" w:rsidRPr="001F43FD" w14:paraId="4D76C93A" w14:textId="77777777" w:rsidTr="00581202">
        <w:tc>
          <w:tcPr>
            <w:tcW w:w="9639" w:type="dxa"/>
            <w:vAlign w:val="center"/>
          </w:tcPr>
          <w:p w14:paraId="18609D14" w14:textId="77777777" w:rsidR="00860651" w:rsidRPr="001F43FD" w:rsidRDefault="00860651" w:rsidP="001F43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Ryzyko - pomiędzy psychologią a ekonomią</w:t>
            </w:r>
          </w:p>
        </w:tc>
      </w:tr>
      <w:tr w:rsidR="00860651" w:rsidRPr="001F43FD" w14:paraId="22EDAF60" w14:textId="77777777" w:rsidTr="00581202">
        <w:tc>
          <w:tcPr>
            <w:tcW w:w="9639" w:type="dxa"/>
            <w:vAlign w:val="center"/>
          </w:tcPr>
          <w:p w14:paraId="6112A26A" w14:textId="77777777" w:rsidR="00860651" w:rsidRPr="001F43FD" w:rsidRDefault="00860651" w:rsidP="001F43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 xml:space="preserve">Niepewność – pomiędzy niewiedzą a ryzykiem </w:t>
            </w:r>
          </w:p>
        </w:tc>
      </w:tr>
      <w:tr w:rsidR="00860651" w:rsidRPr="001F43FD" w14:paraId="73A4753B" w14:textId="77777777" w:rsidTr="00581202">
        <w:tc>
          <w:tcPr>
            <w:tcW w:w="9639" w:type="dxa"/>
            <w:vAlign w:val="center"/>
          </w:tcPr>
          <w:p w14:paraId="136DBAD0" w14:textId="77777777" w:rsidR="00860651" w:rsidRPr="001F43FD" w:rsidRDefault="00860651" w:rsidP="001F43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 xml:space="preserve">Standaryzacja procesu zarządzania ryzykiem </w:t>
            </w:r>
          </w:p>
        </w:tc>
      </w:tr>
      <w:tr w:rsidR="00860651" w:rsidRPr="001F43FD" w14:paraId="3142D9C1" w14:textId="77777777" w:rsidTr="00581202">
        <w:tc>
          <w:tcPr>
            <w:tcW w:w="9639" w:type="dxa"/>
            <w:vAlign w:val="center"/>
          </w:tcPr>
          <w:p w14:paraId="07325711" w14:textId="77777777" w:rsidR="00860651" w:rsidRPr="001F43FD" w:rsidRDefault="00860651" w:rsidP="001F43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Wybrane zagadnienia procesu zarządzania ryzykiem</w:t>
            </w:r>
          </w:p>
        </w:tc>
      </w:tr>
    </w:tbl>
    <w:p w14:paraId="6CA88BE4" w14:textId="77777777" w:rsidR="0085747A" w:rsidRPr="001F43F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0B8E4F" w14:textId="77777777" w:rsidR="0085747A" w:rsidRPr="001F43F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F43F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F43FD">
        <w:rPr>
          <w:rFonts w:ascii="Corbel" w:hAnsi="Corbel"/>
          <w:sz w:val="24"/>
          <w:szCs w:val="24"/>
        </w:rPr>
        <w:t xml:space="preserve">, </w:t>
      </w:r>
      <w:r w:rsidRPr="001F43FD">
        <w:rPr>
          <w:rFonts w:ascii="Corbel" w:hAnsi="Corbel"/>
          <w:sz w:val="24"/>
          <w:szCs w:val="24"/>
        </w:rPr>
        <w:t xml:space="preserve">zajęć praktycznych </w:t>
      </w:r>
    </w:p>
    <w:p w14:paraId="6B5F3680" w14:textId="77777777" w:rsidR="0085747A" w:rsidRPr="001F43F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60651" w:rsidRPr="001F43FD" w14:paraId="1ED04CA0" w14:textId="77777777" w:rsidTr="00581202">
        <w:tc>
          <w:tcPr>
            <w:tcW w:w="9639" w:type="dxa"/>
          </w:tcPr>
          <w:p w14:paraId="3EBAC97B" w14:textId="77777777" w:rsidR="00860651" w:rsidRPr="001F43FD" w:rsidRDefault="00860651" w:rsidP="0058120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0651" w:rsidRPr="001F43FD" w14:paraId="1A4A6266" w14:textId="77777777" w:rsidTr="00581202">
        <w:tc>
          <w:tcPr>
            <w:tcW w:w="9639" w:type="dxa"/>
          </w:tcPr>
          <w:p w14:paraId="381860E7" w14:textId="77777777" w:rsidR="00860651" w:rsidRPr="001F43FD" w:rsidRDefault="00860651" w:rsidP="005812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Od niepewności do ryzyka – gra „Race to the Bottom”</w:t>
            </w:r>
          </w:p>
        </w:tc>
      </w:tr>
      <w:tr w:rsidR="00860651" w:rsidRPr="001F43FD" w14:paraId="4BCA6AAB" w14:textId="77777777" w:rsidTr="00581202">
        <w:tc>
          <w:tcPr>
            <w:tcW w:w="9639" w:type="dxa"/>
          </w:tcPr>
          <w:p w14:paraId="32ADACC9" w14:textId="77777777" w:rsidR="00860651" w:rsidRPr="001F43FD" w:rsidRDefault="00860651" w:rsidP="005812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 xml:space="preserve">Koncepcja „różnorodności” w ocenie ryzyka </w:t>
            </w:r>
          </w:p>
        </w:tc>
      </w:tr>
      <w:tr w:rsidR="00860651" w:rsidRPr="001F43FD" w14:paraId="36CC787B" w14:textId="77777777" w:rsidTr="00581202">
        <w:tc>
          <w:tcPr>
            <w:tcW w:w="9639" w:type="dxa"/>
          </w:tcPr>
          <w:p w14:paraId="2F6AFF2F" w14:textId="77777777" w:rsidR="00860651" w:rsidRPr="001F43FD" w:rsidRDefault="00860651" w:rsidP="005812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 xml:space="preserve">Paradoksy Allaisa i Ellsberga </w:t>
            </w:r>
          </w:p>
        </w:tc>
      </w:tr>
      <w:tr w:rsidR="00860651" w:rsidRPr="001F43FD" w14:paraId="19AFD020" w14:textId="77777777" w:rsidTr="00581202">
        <w:tc>
          <w:tcPr>
            <w:tcW w:w="9639" w:type="dxa"/>
          </w:tcPr>
          <w:p w14:paraId="5D36C852" w14:textId="77777777" w:rsidR="00860651" w:rsidRPr="001F43FD" w:rsidRDefault="00860651" w:rsidP="005812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Statystyczne i heurystyczne miary oceny ryzyka finansowego</w:t>
            </w:r>
          </w:p>
        </w:tc>
      </w:tr>
    </w:tbl>
    <w:p w14:paraId="08D02967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D11CBA" w14:textId="77777777" w:rsidR="0085747A" w:rsidRPr="001F43F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F43FD">
        <w:rPr>
          <w:rFonts w:ascii="Corbel" w:hAnsi="Corbel"/>
          <w:smallCaps w:val="0"/>
          <w:szCs w:val="24"/>
        </w:rPr>
        <w:t>3.4 Metody dydaktyczne</w:t>
      </w:r>
    </w:p>
    <w:p w14:paraId="5547C9E9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549093" w14:textId="2B50FA6D" w:rsidR="00860651" w:rsidRPr="001F43FD" w:rsidRDefault="00860651" w:rsidP="00860651">
      <w:pPr>
        <w:spacing w:after="0" w:line="240" w:lineRule="auto"/>
        <w:jc w:val="both"/>
        <w:rPr>
          <w:rFonts w:ascii="Corbel" w:eastAsia="Times New Roman" w:hAnsi="Corbel"/>
          <w:sz w:val="24"/>
          <w:szCs w:val="24"/>
          <w:lang w:eastAsia="pl-PL"/>
        </w:rPr>
      </w:pPr>
      <w:r w:rsidRPr="001F43FD">
        <w:rPr>
          <w:rFonts w:ascii="Corbel" w:hAnsi="Corbel"/>
          <w:sz w:val="24"/>
          <w:szCs w:val="24"/>
        </w:rPr>
        <w:t>Wykład: wykład z prezentacją multimedialną realizowany przy pomocy platformy MS Teams</w:t>
      </w:r>
      <w:r w:rsidRPr="001F43FD">
        <w:rPr>
          <w:rFonts w:ascii="Corbel" w:hAnsi="Corbel"/>
          <w:b/>
          <w:smallCaps/>
          <w:sz w:val="24"/>
          <w:szCs w:val="24"/>
        </w:rPr>
        <w:t xml:space="preserve">. </w:t>
      </w:r>
      <w:r w:rsidRPr="001F43FD">
        <w:rPr>
          <w:rFonts w:ascii="Corbel" w:eastAsia="Times New Roman" w:hAnsi="Corbel"/>
          <w:sz w:val="24"/>
          <w:szCs w:val="24"/>
          <w:lang w:eastAsia="pl-PL"/>
        </w:rPr>
        <w:t>Ustny przekaz odpowiednio uporządkowanych wiadomości. Metody oparte na słowie: dyskusja problemowa</w:t>
      </w:r>
    </w:p>
    <w:p w14:paraId="643B3955" w14:textId="77777777" w:rsidR="00860651" w:rsidRPr="001F43FD" w:rsidRDefault="00860651" w:rsidP="008606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F43FD">
        <w:rPr>
          <w:rFonts w:ascii="Corbel" w:hAnsi="Corbel"/>
          <w:b w:val="0"/>
          <w:smallCaps w:val="0"/>
          <w:szCs w:val="24"/>
        </w:rPr>
        <w:t>Ćwiczenia: dyskusja moderowana, analiza i interpretacja tekstów źródłowych (bieżące dane ekonomiczne, czasopisma i dzienniki ekonomiczne), rozwiązywanie zadań, analiza studium przypadku, raporty (samodzielne/grupowe), przygotowywanie referatów/prezentacji, praca zespołowa na zajęciach – realizowane przy pomocy platformy MS Teams.</w:t>
      </w:r>
    </w:p>
    <w:p w14:paraId="4F135B3A" w14:textId="77777777" w:rsidR="00E960BB" w:rsidRPr="001F43F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9FA8BF" w14:textId="77777777" w:rsidR="0085747A" w:rsidRPr="001F43F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F43FD">
        <w:rPr>
          <w:rFonts w:ascii="Corbel" w:hAnsi="Corbel"/>
          <w:smallCaps w:val="0"/>
          <w:szCs w:val="24"/>
        </w:rPr>
        <w:t xml:space="preserve">4. </w:t>
      </w:r>
      <w:r w:rsidR="0085747A" w:rsidRPr="001F43FD">
        <w:rPr>
          <w:rFonts w:ascii="Corbel" w:hAnsi="Corbel"/>
          <w:smallCaps w:val="0"/>
          <w:szCs w:val="24"/>
        </w:rPr>
        <w:t>METODY I KRYTERIA OCENY</w:t>
      </w:r>
    </w:p>
    <w:p w14:paraId="6C1977B5" w14:textId="77777777" w:rsidR="00923D7D" w:rsidRPr="001F43F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12502B" w14:textId="77777777" w:rsidR="0085747A" w:rsidRPr="001F43F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F43F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F43FD">
        <w:rPr>
          <w:rFonts w:ascii="Corbel" w:hAnsi="Corbel"/>
          <w:smallCaps w:val="0"/>
          <w:szCs w:val="24"/>
        </w:rPr>
        <w:t>uczenia się</w:t>
      </w:r>
    </w:p>
    <w:p w14:paraId="619A4D5F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60651" w:rsidRPr="001F43FD" w14:paraId="38D973D3" w14:textId="77777777" w:rsidTr="00581202">
        <w:tc>
          <w:tcPr>
            <w:tcW w:w="2410" w:type="dxa"/>
            <w:vAlign w:val="center"/>
          </w:tcPr>
          <w:p w14:paraId="779727D9" w14:textId="77777777" w:rsidR="00860651" w:rsidRPr="001F43FD" w:rsidRDefault="00860651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7CE0B713" w14:textId="77777777" w:rsidR="00860651" w:rsidRPr="001F43FD" w:rsidRDefault="00860651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CF2565"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53DC4EDC" w14:textId="77777777" w:rsidR="00860651" w:rsidRPr="001F43FD" w:rsidRDefault="00860651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5CA2A9C" w14:textId="77777777" w:rsidR="00860651" w:rsidRPr="001F43FD" w:rsidRDefault="00860651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D17098" w14:textId="77777777" w:rsidR="00860651" w:rsidRPr="001F43FD" w:rsidRDefault="00860651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60651" w:rsidRPr="001F43FD" w14:paraId="118F305D" w14:textId="77777777" w:rsidTr="00581202">
        <w:tc>
          <w:tcPr>
            <w:tcW w:w="2410" w:type="dxa"/>
          </w:tcPr>
          <w:p w14:paraId="093D4231" w14:textId="77777777" w:rsidR="00860651" w:rsidRPr="001F43FD" w:rsidRDefault="00860651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103" w:type="dxa"/>
          </w:tcPr>
          <w:p w14:paraId="0E2111CB" w14:textId="77777777" w:rsidR="00860651" w:rsidRPr="001F43FD" w:rsidRDefault="00860651" w:rsidP="0058120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pisemne </w:t>
            </w:r>
          </w:p>
        </w:tc>
        <w:tc>
          <w:tcPr>
            <w:tcW w:w="2126" w:type="dxa"/>
          </w:tcPr>
          <w:p w14:paraId="25B450DF" w14:textId="77777777" w:rsidR="00860651" w:rsidRPr="001F43FD" w:rsidRDefault="00860651" w:rsidP="00C6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60651" w:rsidRPr="001F43FD" w14:paraId="7DC295F8" w14:textId="77777777" w:rsidTr="00581202">
        <w:tc>
          <w:tcPr>
            <w:tcW w:w="2410" w:type="dxa"/>
          </w:tcPr>
          <w:p w14:paraId="3D3F1FD9" w14:textId="77777777" w:rsidR="00860651" w:rsidRPr="001F43FD" w:rsidRDefault="00860651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39B5AD49" w14:textId="77777777" w:rsidR="00860651" w:rsidRPr="001F43FD" w:rsidRDefault="00860651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prezentacja grupowa</w:t>
            </w:r>
          </w:p>
        </w:tc>
        <w:tc>
          <w:tcPr>
            <w:tcW w:w="2126" w:type="dxa"/>
          </w:tcPr>
          <w:p w14:paraId="09C5A11D" w14:textId="77777777" w:rsidR="00860651" w:rsidRPr="001F43FD" w:rsidRDefault="00860651" w:rsidP="00C6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60651" w:rsidRPr="001F43FD" w14:paraId="641E53E0" w14:textId="77777777" w:rsidTr="00581202">
        <w:tc>
          <w:tcPr>
            <w:tcW w:w="2410" w:type="dxa"/>
          </w:tcPr>
          <w:p w14:paraId="2D005364" w14:textId="77777777" w:rsidR="00860651" w:rsidRPr="001F43FD" w:rsidRDefault="00860651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14:paraId="008BE665" w14:textId="77777777" w:rsidR="00860651" w:rsidRPr="001F43FD" w:rsidRDefault="00860651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 grupowa</w:t>
            </w:r>
          </w:p>
        </w:tc>
        <w:tc>
          <w:tcPr>
            <w:tcW w:w="2126" w:type="dxa"/>
          </w:tcPr>
          <w:p w14:paraId="1212539C" w14:textId="77777777" w:rsidR="00860651" w:rsidRPr="001F43FD" w:rsidRDefault="00860651" w:rsidP="00C6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A84934C" w14:textId="77777777" w:rsidR="00923D7D" w:rsidRPr="001F43F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13C7BD" w14:textId="77777777" w:rsidR="0085747A" w:rsidRPr="001F43F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F43FD">
        <w:rPr>
          <w:rFonts w:ascii="Corbel" w:hAnsi="Corbel"/>
          <w:smallCaps w:val="0"/>
          <w:szCs w:val="24"/>
        </w:rPr>
        <w:t xml:space="preserve">4.2 </w:t>
      </w:r>
      <w:r w:rsidR="0085747A" w:rsidRPr="001F43FD">
        <w:rPr>
          <w:rFonts w:ascii="Corbel" w:hAnsi="Corbel"/>
          <w:smallCaps w:val="0"/>
          <w:szCs w:val="24"/>
        </w:rPr>
        <w:t>Warunki zaliczenia przedmiotu (kryteria oceniania)</w:t>
      </w:r>
    </w:p>
    <w:p w14:paraId="50E284B0" w14:textId="77777777" w:rsidR="00923D7D" w:rsidRPr="001F43F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F43FD" w14:paraId="1AECB4CA" w14:textId="77777777" w:rsidTr="4772039C">
        <w:tc>
          <w:tcPr>
            <w:tcW w:w="9670" w:type="dxa"/>
          </w:tcPr>
          <w:p w14:paraId="50EFC5E9" w14:textId="141AD20D" w:rsidR="00C640B9" w:rsidRPr="001F43FD" w:rsidRDefault="00C640B9" w:rsidP="477203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F43FD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="7E362CA4" w:rsidRPr="001F43FD">
              <w:rPr>
                <w:rFonts w:ascii="Corbel" w:hAnsi="Corbel"/>
                <w:b w:val="0"/>
                <w:smallCaps w:val="0"/>
              </w:rPr>
              <w:t>ćwiczeń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 jest uzyskanie pozytywnej oceny z następujących elementów:  </w:t>
            </w:r>
          </w:p>
          <w:p w14:paraId="20E7C954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Kolokwium zaliczeniowe: (min. 51%), </w:t>
            </w:r>
          </w:p>
          <w:p w14:paraId="24E166AD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Prezentacja grupowa podczas ćwiczeń: (20%) ,  </w:t>
            </w:r>
          </w:p>
          <w:p w14:paraId="2B8473B0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Aktywność podczas zajęć: (14%),  </w:t>
            </w:r>
          </w:p>
          <w:p w14:paraId="09364174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Obecność na ćwiczeniach: (15%)  </w:t>
            </w:r>
          </w:p>
          <w:p w14:paraId="37894942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kolokwium zaliczeniowe są przeliczane w następujący sposób: </w:t>
            </w:r>
          </w:p>
          <w:p w14:paraId="3CA84608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19EFED89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3B3B78E8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7E7FB067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15775940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227EB386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91% -  100% - bardzo dobry  </w:t>
            </w:r>
          </w:p>
          <w:p w14:paraId="02C6AD22" w14:textId="34C7E1A4" w:rsidR="0085747A" w:rsidRPr="001F43FD" w:rsidRDefault="00C640B9" w:rsidP="477203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F43FD">
              <w:rPr>
                <w:rFonts w:ascii="Corbel" w:hAnsi="Corbel"/>
                <w:b w:val="0"/>
                <w:smallCaps w:val="0"/>
              </w:rPr>
              <w:t xml:space="preserve">Wykłady  - </w:t>
            </w:r>
            <w:r w:rsidR="515454B9" w:rsidRPr="001F43FD">
              <w:rPr>
                <w:rFonts w:ascii="Corbel" w:hAnsi="Corbel"/>
                <w:b w:val="0"/>
                <w:smallCaps w:val="0"/>
              </w:rPr>
              <w:t>na zaliczenie (podstawą zaliczenia wykładów jest ocena z ćwiczeń uwzględniająca treści z wykładów)</w:t>
            </w:r>
          </w:p>
        </w:tc>
      </w:tr>
    </w:tbl>
    <w:p w14:paraId="05E06F26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14AD0B" w14:textId="77777777" w:rsidR="009F4610" w:rsidRPr="001F43F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F43FD">
        <w:rPr>
          <w:rFonts w:ascii="Corbel" w:hAnsi="Corbel"/>
          <w:b/>
          <w:sz w:val="24"/>
          <w:szCs w:val="24"/>
        </w:rPr>
        <w:t xml:space="preserve">5. </w:t>
      </w:r>
      <w:r w:rsidR="00C61DC5" w:rsidRPr="001F43F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A3F473A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F43FD" w14:paraId="00258849" w14:textId="77777777" w:rsidTr="003E1941">
        <w:tc>
          <w:tcPr>
            <w:tcW w:w="4962" w:type="dxa"/>
            <w:vAlign w:val="center"/>
          </w:tcPr>
          <w:p w14:paraId="789C59CD" w14:textId="77777777" w:rsidR="0085747A" w:rsidRPr="001F43F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F43F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F43F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F43F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12E1698" w14:textId="77777777" w:rsidR="0085747A" w:rsidRPr="001F43F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F43F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F43F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F43F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F43FD" w14:paraId="1DEADFA4" w14:textId="77777777" w:rsidTr="00923D7D">
        <w:tc>
          <w:tcPr>
            <w:tcW w:w="4962" w:type="dxa"/>
          </w:tcPr>
          <w:p w14:paraId="3AE9FB70" w14:textId="77777777" w:rsidR="0085747A" w:rsidRPr="001F43F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G</w:t>
            </w:r>
            <w:r w:rsidR="0085747A" w:rsidRPr="001F43F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F43F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F43F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F43F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1F43F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1F43F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F43F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D5FC3E4" w14:textId="61575A22" w:rsidR="0085747A" w:rsidRPr="001F43FD" w:rsidRDefault="008C74B9" w:rsidP="001966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1F43FD" w14:paraId="3DA008DC" w14:textId="77777777" w:rsidTr="00923D7D">
        <w:tc>
          <w:tcPr>
            <w:tcW w:w="4962" w:type="dxa"/>
          </w:tcPr>
          <w:p w14:paraId="569259F0" w14:textId="77777777" w:rsidR="00C61DC5" w:rsidRPr="001F43F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1F43F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7913157" w14:textId="77777777" w:rsidR="00C61DC5" w:rsidRPr="001F43F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81EB8B0" w14:textId="77777777" w:rsidR="00C61DC5" w:rsidRPr="001F43FD" w:rsidRDefault="001966EC" w:rsidP="001966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1F43FD" w14:paraId="06C5C642" w14:textId="77777777" w:rsidTr="00923D7D">
        <w:tc>
          <w:tcPr>
            <w:tcW w:w="4962" w:type="dxa"/>
          </w:tcPr>
          <w:p w14:paraId="49603421" w14:textId="42D5E5CA" w:rsidR="00C61DC5" w:rsidRPr="001F43FD" w:rsidRDefault="00C61DC5" w:rsidP="00C640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C640B9" w:rsidRPr="001F43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F43FD">
              <w:rPr>
                <w:rFonts w:ascii="Corbel" w:hAnsi="Corbel"/>
                <w:sz w:val="24"/>
                <w:szCs w:val="24"/>
              </w:rPr>
              <w:t>(pr</w:t>
            </w:r>
            <w:r w:rsidR="00AA146A" w:rsidRPr="001F43FD">
              <w:rPr>
                <w:rFonts w:ascii="Corbel" w:hAnsi="Corbel"/>
                <w:sz w:val="24"/>
                <w:szCs w:val="24"/>
              </w:rPr>
              <w:t>zygotowanie do zajęć, napisanie referatu, przygotowanie prezentacji</w:t>
            </w:r>
            <w:r w:rsidRPr="001F43F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ABCC45C" w14:textId="0196A014" w:rsidR="00C61DC5" w:rsidRPr="001F43FD" w:rsidRDefault="008C74B9" w:rsidP="001966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5747A" w:rsidRPr="001F43FD" w14:paraId="2BC4AA08" w14:textId="77777777" w:rsidTr="00923D7D">
        <w:tc>
          <w:tcPr>
            <w:tcW w:w="4962" w:type="dxa"/>
          </w:tcPr>
          <w:p w14:paraId="6C53745E" w14:textId="77777777" w:rsidR="0085747A" w:rsidRPr="001F43F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4224C" w14:textId="77777777" w:rsidR="0085747A" w:rsidRPr="001F43FD" w:rsidRDefault="001966EC" w:rsidP="001966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1F43FD" w14:paraId="310CBB22" w14:textId="77777777" w:rsidTr="00923D7D">
        <w:tc>
          <w:tcPr>
            <w:tcW w:w="4962" w:type="dxa"/>
          </w:tcPr>
          <w:p w14:paraId="32BBC861" w14:textId="77777777" w:rsidR="0085747A" w:rsidRPr="001F43F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F43F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02F20D" w14:textId="77777777" w:rsidR="0085747A" w:rsidRPr="001F43FD" w:rsidRDefault="001966EC" w:rsidP="001966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073DC18" w14:textId="77777777" w:rsidR="0085747A" w:rsidRPr="001F43F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F43F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F43F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7CF6F45" w14:textId="77777777" w:rsidR="003E1941" w:rsidRPr="001F43F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EC68C8" w14:textId="77777777" w:rsidR="0085747A" w:rsidRPr="001F43F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F43FD">
        <w:rPr>
          <w:rFonts w:ascii="Corbel" w:hAnsi="Corbel"/>
          <w:smallCaps w:val="0"/>
          <w:szCs w:val="24"/>
        </w:rPr>
        <w:t xml:space="preserve">6. </w:t>
      </w:r>
      <w:r w:rsidR="0085747A" w:rsidRPr="001F43FD">
        <w:rPr>
          <w:rFonts w:ascii="Corbel" w:hAnsi="Corbel"/>
          <w:smallCaps w:val="0"/>
          <w:szCs w:val="24"/>
        </w:rPr>
        <w:t>PRAKTYKI ZAWO</w:t>
      </w:r>
      <w:r w:rsidR="009D3F3B" w:rsidRPr="001F43FD">
        <w:rPr>
          <w:rFonts w:ascii="Corbel" w:hAnsi="Corbel"/>
          <w:smallCaps w:val="0"/>
          <w:szCs w:val="24"/>
        </w:rPr>
        <w:t>DOWE W RAMACH PRZEDMIOTU</w:t>
      </w:r>
    </w:p>
    <w:p w14:paraId="777C9BC4" w14:textId="77777777" w:rsidR="0085747A" w:rsidRPr="001F43F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1F43FD" w14:paraId="0710AB68" w14:textId="77777777" w:rsidTr="004D39DF">
        <w:trPr>
          <w:trHeight w:val="397"/>
          <w:jc w:val="center"/>
        </w:trPr>
        <w:tc>
          <w:tcPr>
            <w:tcW w:w="3544" w:type="dxa"/>
          </w:tcPr>
          <w:p w14:paraId="0270A99D" w14:textId="77777777" w:rsidR="0085747A" w:rsidRPr="001F43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727A5CE" w14:textId="77777777" w:rsidR="0085747A" w:rsidRPr="001F43FD" w:rsidRDefault="001966EC" w:rsidP="00C6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F43FD" w14:paraId="7DF2E513" w14:textId="77777777" w:rsidTr="004D39DF">
        <w:trPr>
          <w:trHeight w:val="397"/>
          <w:jc w:val="center"/>
        </w:trPr>
        <w:tc>
          <w:tcPr>
            <w:tcW w:w="3544" w:type="dxa"/>
          </w:tcPr>
          <w:p w14:paraId="258C578D" w14:textId="77777777" w:rsidR="0085747A" w:rsidRPr="001F43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4077A7E" w14:textId="77777777" w:rsidR="0085747A" w:rsidRPr="001F43FD" w:rsidRDefault="001966EC" w:rsidP="00C6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A4AF7AC" w14:textId="77777777" w:rsidR="003E1941" w:rsidRPr="001F43F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0C5F5E" w14:textId="77777777" w:rsidR="0085747A" w:rsidRPr="001F43F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F43FD">
        <w:rPr>
          <w:rFonts w:ascii="Corbel" w:hAnsi="Corbel"/>
          <w:smallCaps w:val="0"/>
          <w:szCs w:val="24"/>
        </w:rPr>
        <w:t xml:space="preserve">7. </w:t>
      </w:r>
      <w:r w:rsidR="0085747A" w:rsidRPr="001F43FD">
        <w:rPr>
          <w:rFonts w:ascii="Corbel" w:hAnsi="Corbel"/>
          <w:smallCaps w:val="0"/>
          <w:szCs w:val="24"/>
        </w:rPr>
        <w:t>LITERATURA</w:t>
      </w:r>
    </w:p>
    <w:p w14:paraId="4AB389D7" w14:textId="77777777" w:rsidR="00675843" w:rsidRPr="001F43F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F43FD" w14:paraId="41F0C210" w14:textId="77777777" w:rsidTr="5C65DB9A">
        <w:trPr>
          <w:trHeight w:val="397"/>
          <w:jc w:val="center"/>
        </w:trPr>
        <w:tc>
          <w:tcPr>
            <w:tcW w:w="7513" w:type="dxa"/>
          </w:tcPr>
          <w:p w14:paraId="64BBDE23" w14:textId="77777777" w:rsidR="0085747A" w:rsidRPr="001F43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645C72C" w14:textId="6B10C9AD" w:rsidR="001966EC" w:rsidRPr="001F43FD" w:rsidRDefault="001966EC" w:rsidP="004D39DF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Jajuga, K. (2007). Zarządzanie ryzykiem. PWN, Warszawa (wybrane zagadnienia.</w:t>
            </w:r>
          </w:p>
          <w:p w14:paraId="0DF6B064" w14:textId="54BAC6A7" w:rsidR="001966EC" w:rsidRPr="001F43FD" w:rsidRDefault="001966EC" w:rsidP="004D39DF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Tyszka T., (2012), Decyzje perspektywa psychologiczna i ekonomiczna, Scholar, Warszawa (wybrane zagadnienia).</w:t>
            </w:r>
          </w:p>
          <w:p w14:paraId="74BAEBB0" w14:textId="43212844" w:rsidR="001966EC" w:rsidRPr="001F43FD" w:rsidRDefault="2B16F523" w:rsidP="5C65DB9A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Staniec, I. i Zawiła-Niedzwiedzki J. (2008). Zarządzanie Ryzykiem Operacyjnym, Beck, Warszawa (wybrane zagadnienia).</w:t>
            </w:r>
          </w:p>
        </w:tc>
      </w:tr>
      <w:tr w:rsidR="0085747A" w:rsidRPr="001F43FD" w14:paraId="4C851FDF" w14:textId="77777777" w:rsidTr="5C65DB9A">
        <w:trPr>
          <w:trHeight w:val="397"/>
          <w:jc w:val="center"/>
        </w:trPr>
        <w:tc>
          <w:tcPr>
            <w:tcW w:w="7513" w:type="dxa"/>
          </w:tcPr>
          <w:p w14:paraId="4C51B4DB" w14:textId="77777777" w:rsidR="0085747A" w:rsidRPr="001F43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594159D" w14:textId="2EEB28BE" w:rsidR="001966EC" w:rsidRPr="001F43FD" w:rsidRDefault="001966EC" w:rsidP="00C640B9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Gigerenzer, G. (2009). Intuicja – Inteligencja nieświadomości, Prószyński i spółka, Warszawa.</w:t>
            </w:r>
          </w:p>
          <w:p w14:paraId="4D0E22FE" w14:textId="6744D96B" w:rsidR="001966EC" w:rsidRPr="001F43FD" w:rsidRDefault="001966EC" w:rsidP="00C640B9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Kaczmarek, T. (2010). Zarządzanie Ryzykiem Ujęcie Interdyscyplinarne. Difin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, Warszawa.</w:t>
            </w:r>
          </w:p>
          <w:p w14:paraId="326146F6" w14:textId="42364946" w:rsidR="001966EC" w:rsidRPr="001F43FD" w:rsidRDefault="001966EC" w:rsidP="00C640B9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Gąsiorkiewicz, L. i Monkiewicz J. (2010). Zarządzanie Ryzykiem Działalności Organizacji. Beck, Warszawa.</w:t>
            </w:r>
          </w:p>
          <w:p w14:paraId="58EC194B" w14:textId="139FD74D" w:rsidR="00AA146A" w:rsidRPr="001F43FD" w:rsidRDefault="00AA146A" w:rsidP="00C640B9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Kahneman D., (2012), Pułapki myślenia, Media Rodzina 2012 (wybrane zagadnienia).</w:t>
            </w:r>
          </w:p>
          <w:p w14:paraId="416DDC89" w14:textId="1E8D0BF7" w:rsidR="001966EC" w:rsidRPr="001F43FD" w:rsidRDefault="001966EC" w:rsidP="5C65DB9A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Taleb, N. (2014). Czarny Łabędź. O skutkach nieprzewidywalnych zdarzeń. Kurhaus Publishing, Warszawa.</w:t>
            </w:r>
          </w:p>
          <w:p w14:paraId="7493287C" w14:textId="7FE28373" w:rsidR="001966EC" w:rsidRPr="001F43FD" w:rsidRDefault="3D645095" w:rsidP="5C65DB9A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Żegleń P., Barwińska-Małajowicz A., Ślusarczyk B., (2020). Financial risk and its consequences as an inherent element of public-private partnerships. [in:] Business, Economics and Science. Common Challenges (eds. J. Duda and T. Bernat). Filodiritto Publisher, Inforomatica S.R.L.</w:t>
            </w:r>
          </w:p>
        </w:tc>
      </w:tr>
    </w:tbl>
    <w:p w14:paraId="2A248D8C" w14:textId="77777777" w:rsidR="0085747A" w:rsidRPr="001F43F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56FE0A" w14:textId="77777777" w:rsidR="0085747A" w:rsidRPr="001F43F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5C98B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F43F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22CFC3" w14:textId="77777777" w:rsidR="008C2258" w:rsidRDefault="008C2258" w:rsidP="00C16ABF">
      <w:pPr>
        <w:spacing w:after="0" w:line="240" w:lineRule="auto"/>
      </w:pPr>
      <w:r>
        <w:separator/>
      </w:r>
    </w:p>
  </w:endnote>
  <w:endnote w:type="continuationSeparator" w:id="0">
    <w:p w14:paraId="71F2FC08" w14:textId="77777777" w:rsidR="008C2258" w:rsidRDefault="008C225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550D9E" w14:textId="77777777" w:rsidR="008C2258" w:rsidRDefault="008C2258" w:rsidP="00C16ABF">
      <w:pPr>
        <w:spacing w:after="0" w:line="240" w:lineRule="auto"/>
      </w:pPr>
      <w:r>
        <w:separator/>
      </w:r>
    </w:p>
  </w:footnote>
  <w:footnote w:type="continuationSeparator" w:id="0">
    <w:p w14:paraId="2C4384A2" w14:textId="77777777" w:rsidR="008C2258" w:rsidRDefault="008C2258" w:rsidP="00C16ABF">
      <w:pPr>
        <w:spacing w:after="0" w:line="240" w:lineRule="auto"/>
      </w:pPr>
      <w:r>
        <w:continuationSeparator/>
      </w:r>
    </w:p>
  </w:footnote>
  <w:footnote w:id="1">
    <w:p w14:paraId="2BCB43E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A35265"/>
    <w:multiLevelType w:val="hybridMultilevel"/>
    <w:tmpl w:val="6CC679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46C83"/>
    <w:multiLevelType w:val="hybridMultilevel"/>
    <w:tmpl w:val="473C46C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D2DFF"/>
    <w:multiLevelType w:val="hybridMultilevel"/>
    <w:tmpl w:val="FC2833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142A13"/>
    <w:multiLevelType w:val="hybridMultilevel"/>
    <w:tmpl w:val="7834CBD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7CF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66EC"/>
    <w:rsid w:val="001A70D2"/>
    <w:rsid w:val="001D657B"/>
    <w:rsid w:val="001D7B54"/>
    <w:rsid w:val="001E0209"/>
    <w:rsid w:val="001F2CA2"/>
    <w:rsid w:val="001F43FD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5800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625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BC0"/>
    <w:rsid w:val="004D39D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3A67"/>
    <w:rsid w:val="005C080F"/>
    <w:rsid w:val="005C55E5"/>
    <w:rsid w:val="005C696A"/>
    <w:rsid w:val="005C6C79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60C"/>
    <w:rsid w:val="00671958"/>
    <w:rsid w:val="00675843"/>
    <w:rsid w:val="00696477"/>
    <w:rsid w:val="006D050F"/>
    <w:rsid w:val="006D15B4"/>
    <w:rsid w:val="006D6139"/>
    <w:rsid w:val="006E5D65"/>
    <w:rsid w:val="006F1282"/>
    <w:rsid w:val="006F1FBC"/>
    <w:rsid w:val="006F31E2"/>
    <w:rsid w:val="00700A5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FC4"/>
    <w:rsid w:val="007A4022"/>
    <w:rsid w:val="007A6E6E"/>
    <w:rsid w:val="007C3299"/>
    <w:rsid w:val="007C3BCC"/>
    <w:rsid w:val="007C4546"/>
    <w:rsid w:val="007D6E56"/>
    <w:rsid w:val="007E25D8"/>
    <w:rsid w:val="007F4155"/>
    <w:rsid w:val="0081554D"/>
    <w:rsid w:val="0081707E"/>
    <w:rsid w:val="008449B3"/>
    <w:rsid w:val="008552A2"/>
    <w:rsid w:val="0085747A"/>
    <w:rsid w:val="00860651"/>
    <w:rsid w:val="00884922"/>
    <w:rsid w:val="00885F64"/>
    <w:rsid w:val="008917F9"/>
    <w:rsid w:val="008A45F7"/>
    <w:rsid w:val="008C0CC0"/>
    <w:rsid w:val="008C19A9"/>
    <w:rsid w:val="008C2258"/>
    <w:rsid w:val="008C379D"/>
    <w:rsid w:val="008C5147"/>
    <w:rsid w:val="008C5359"/>
    <w:rsid w:val="008C5363"/>
    <w:rsid w:val="008C74B9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62B6"/>
    <w:rsid w:val="00A00ECC"/>
    <w:rsid w:val="00A155EE"/>
    <w:rsid w:val="00A2245B"/>
    <w:rsid w:val="00A2406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46A"/>
    <w:rsid w:val="00AB053C"/>
    <w:rsid w:val="00AD1146"/>
    <w:rsid w:val="00AD27D3"/>
    <w:rsid w:val="00AD66D6"/>
    <w:rsid w:val="00AE0CDC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6F92"/>
    <w:rsid w:val="00B607DB"/>
    <w:rsid w:val="00B66529"/>
    <w:rsid w:val="00B75946"/>
    <w:rsid w:val="00B8056E"/>
    <w:rsid w:val="00B819C8"/>
    <w:rsid w:val="00B82308"/>
    <w:rsid w:val="00B90885"/>
    <w:rsid w:val="00BA4CC7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0B9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65"/>
    <w:rsid w:val="00CF25BE"/>
    <w:rsid w:val="00CF78ED"/>
    <w:rsid w:val="00D02B25"/>
    <w:rsid w:val="00D02EBA"/>
    <w:rsid w:val="00D050DD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3D6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B8DD77"/>
    <w:rsid w:val="0CF24808"/>
    <w:rsid w:val="122999F3"/>
    <w:rsid w:val="1450245C"/>
    <w:rsid w:val="1DFC2EC5"/>
    <w:rsid w:val="1F9618E5"/>
    <w:rsid w:val="212DF0F6"/>
    <w:rsid w:val="2B16F523"/>
    <w:rsid w:val="341D4EA4"/>
    <w:rsid w:val="3478DD3F"/>
    <w:rsid w:val="3D645095"/>
    <w:rsid w:val="4022812B"/>
    <w:rsid w:val="4772039C"/>
    <w:rsid w:val="4B063013"/>
    <w:rsid w:val="4F21223F"/>
    <w:rsid w:val="515454B9"/>
    <w:rsid w:val="565927A7"/>
    <w:rsid w:val="570C494A"/>
    <w:rsid w:val="5AD59686"/>
    <w:rsid w:val="5C65DB9A"/>
    <w:rsid w:val="67599C4E"/>
    <w:rsid w:val="6A68BDD9"/>
    <w:rsid w:val="7235966A"/>
    <w:rsid w:val="7404F735"/>
    <w:rsid w:val="7E362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4970A"/>
  <w15:docId w15:val="{9DA1123E-4068-47B1-8BB5-55B4D3D77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7FC053-344D-4AFF-8C5A-97888A9BFE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81C0AE-400A-4937-A878-2865A5F6C7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98CA01E-4A77-46E8-AB99-C69EDC1781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5A1E672-29FA-4F43-B00F-C3F8795821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944</Words>
  <Characters>5667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2020-12-13T23:41:00Z</dcterms:created>
  <dcterms:modified xsi:type="dcterms:W3CDTF">2020-12-13T23:42:00Z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